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2B" w:rsidRPr="00E266B8" w:rsidRDefault="00E266B8" w:rsidP="00E266B8">
      <w:pPr>
        <w:ind w:firstLine="567"/>
        <w:jc w:val="center"/>
        <w:rPr>
          <w:rFonts w:ascii="Georgia" w:hAnsi="Georgia" w:cs="Times New Roman"/>
          <w:b/>
          <w:i/>
          <w:sz w:val="32"/>
          <w:szCs w:val="32"/>
        </w:rPr>
      </w:pPr>
      <w:r w:rsidRPr="00E266B8">
        <w:rPr>
          <w:rFonts w:ascii="Georgia" w:hAnsi="Georgia" w:cs="Times New Roman"/>
          <w:b/>
          <w:i/>
          <w:sz w:val="32"/>
          <w:szCs w:val="32"/>
        </w:rPr>
        <w:t>СОЦИАЛЬНАЯ АДАПТАЦИЯ: УЧИМСЯ ГОВОРИТЬ И СЛУШАТЬ</w:t>
      </w:r>
    </w:p>
    <w:p w:rsidR="00223F2B" w:rsidRPr="005E5FDB" w:rsidRDefault="00E266B8" w:rsidP="00E266B8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E5FDB">
        <w:rPr>
          <w:rFonts w:ascii="Times New Roman" w:hAnsi="Times New Roman" w:cs="Times New Roman"/>
          <w:sz w:val="32"/>
          <w:szCs w:val="32"/>
        </w:rPr>
        <w:t>Ребенок не говорит. В каждой семье к этому явлению от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носятся по-разному. Кого-то беспокоит уже то, что он к го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ду произносит лишь два-три слова. Кто-то остается спокой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ным, несмотря на то, что трехлетний малыш не может соста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вить простую фразу, владеет лишь небольшим количеством обиходных слов. Родители считают, что спустя время ре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бенок догонит сверстников и заговорит сам. И очень оши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баются.</w:t>
      </w:r>
    </w:p>
    <w:p w:rsidR="00223F2B" w:rsidRPr="005E5FDB" w:rsidRDefault="00E266B8" w:rsidP="00E266B8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E5FDB">
        <w:rPr>
          <w:rFonts w:ascii="Times New Roman" w:hAnsi="Times New Roman" w:cs="Times New Roman"/>
          <w:sz w:val="32"/>
          <w:szCs w:val="32"/>
        </w:rPr>
        <w:t xml:space="preserve">Не секрет, что недостаток речевых умений сказывается на общем развитии малыша, затрудняет познание окружающего мира, обедняет его </w:t>
      </w:r>
      <w:proofErr w:type="spellStart"/>
      <w:r w:rsidRPr="005E5FDB">
        <w:rPr>
          <w:rFonts w:ascii="Times New Roman" w:hAnsi="Times New Roman" w:cs="Times New Roman"/>
          <w:sz w:val="32"/>
          <w:szCs w:val="32"/>
        </w:rPr>
        <w:t>психоэмоциональное</w:t>
      </w:r>
      <w:proofErr w:type="spellEnd"/>
      <w:r w:rsidRPr="005E5FDB">
        <w:rPr>
          <w:rFonts w:ascii="Times New Roman" w:hAnsi="Times New Roman" w:cs="Times New Roman"/>
          <w:sz w:val="32"/>
          <w:szCs w:val="32"/>
        </w:rPr>
        <w:t xml:space="preserve"> состояние. Но если вовремя помочь ему, используя все способы активизации речи, этих проблем можно избежать. Заботу о своевременном рече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вом развитии необходимо начинать с первых дней жизни мла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денца: стимулировать его фонематический слух, внимание, разговаривать, играть с ним, совершенствовать его двигатель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ные умения.</w:t>
      </w:r>
    </w:p>
    <w:p w:rsidR="00223F2B" w:rsidRPr="005E5FDB" w:rsidRDefault="00E266B8" w:rsidP="00E266B8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E5FDB">
        <w:rPr>
          <w:rFonts w:ascii="Times New Roman" w:hAnsi="Times New Roman" w:cs="Times New Roman"/>
          <w:sz w:val="32"/>
          <w:szCs w:val="32"/>
        </w:rPr>
        <w:t>Чем выше двигательная активность ребенка, тем лучше развивается его речь. Произнесение звуков — это результат координированной работы всего организма, а не только арти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куляционных органов. Точное выполнение упражнений для ног, рук, головы, туловища подготавливает работу губ, языка и т. д. Наше тело — это инструмент, который можно и нужно настраивать.</w:t>
      </w:r>
    </w:p>
    <w:p w:rsidR="00223F2B" w:rsidRPr="005E5FDB" w:rsidRDefault="00E266B8" w:rsidP="00E266B8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E5FDB">
        <w:rPr>
          <w:rFonts w:ascii="Times New Roman" w:hAnsi="Times New Roman" w:cs="Times New Roman"/>
          <w:sz w:val="32"/>
          <w:szCs w:val="32"/>
        </w:rPr>
        <w:t>Далее мы остановимся на всевозможных играх, направлен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ных на развитие речи и слухового внимания. Занятия по развитию двигательной активности необходи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мо начинать с самого раннего периода, когда малыш только еще приходит в ясельную группу, и проводить их в течение всего периода пребывания ребенка в детском саду.</w:t>
      </w:r>
    </w:p>
    <w:p w:rsidR="00223F2B" w:rsidRPr="005E5FDB" w:rsidRDefault="00E266B8" w:rsidP="00E266B8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E5FDB">
        <w:rPr>
          <w:rFonts w:ascii="Times New Roman" w:hAnsi="Times New Roman" w:cs="Times New Roman"/>
          <w:sz w:val="32"/>
          <w:szCs w:val="32"/>
        </w:rPr>
        <w:t>Попробуйте начать с наблюдения за детьми. Посмотрите, может ли ребенок ходить на носках, на пяточках, высоко под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нимая колени; умеет ли перепрыгивать через линии, невысо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кие предметы. Обладает ли малыш умением подбрасывать и ловить мяч двумя руками; ловить мяч после удара об пол? Дети, играя, ползая на полу, начинают чувствовать свое тело, координировать работу рук и ног. Задача педагога на данном этапе — создавать такие игровые ситуации, когда были бы задействованы спонтанные движения детей. Вот некоторые из вариантов.</w:t>
      </w:r>
    </w:p>
    <w:p w:rsidR="00223F2B" w:rsidRPr="005E5FDB" w:rsidRDefault="00E266B8" w:rsidP="00E266B8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E266B8">
        <w:rPr>
          <w:rFonts w:ascii="Times New Roman" w:hAnsi="Times New Roman" w:cs="Times New Roman"/>
          <w:b/>
          <w:i/>
          <w:sz w:val="32"/>
          <w:szCs w:val="32"/>
        </w:rPr>
        <w:t>Столкновение.</w:t>
      </w:r>
      <w:r w:rsidRPr="005E5FDB">
        <w:rPr>
          <w:rFonts w:ascii="Times New Roman" w:hAnsi="Times New Roman" w:cs="Times New Roman"/>
          <w:sz w:val="32"/>
          <w:szCs w:val="32"/>
        </w:rPr>
        <w:t xml:space="preserve"> Дети свободно ползают на полу. Педагог незаметно присоединяется к ним и осторожно сталкивается с кем-</w:t>
      </w:r>
      <w:r w:rsidRPr="005E5FDB">
        <w:rPr>
          <w:rFonts w:ascii="Times New Roman" w:hAnsi="Times New Roman" w:cs="Times New Roman"/>
          <w:sz w:val="32"/>
          <w:szCs w:val="32"/>
        </w:rPr>
        <w:lastRenderedPageBreak/>
        <w:t>нибудь из ребятишек. Данная ситуация обязательно пе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редается словесно. Например, при движении воспитатель про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износит: «</w:t>
      </w:r>
      <w:proofErr w:type="gramStart"/>
      <w:r w:rsidRPr="005E5FDB">
        <w:rPr>
          <w:rFonts w:ascii="Times New Roman" w:hAnsi="Times New Roman" w:cs="Times New Roman"/>
          <w:sz w:val="32"/>
          <w:szCs w:val="32"/>
        </w:rPr>
        <w:t>МУ! МУ</w:t>
      </w:r>
      <w:proofErr w:type="gramEnd"/>
      <w:r w:rsidRPr="005E5FDB">
        <w:rPr>
          <w:rFonts w:ascii="Times New Roman" w:hAnsi="Times New Roman" w:cs="Times New Roman"/>
          <w:sz w:val="32"/>
          <w:szCs w:val="32"/>
        </w:rPr>
        <w:t>», а при столкновении: «У-У-У!»</w:t>
      </w:r>
    </w:p>
    <w:p w:rsidR="00223F2B" w:rsidRPr="005E5FDB" w:rsidRDefault="00E266B8" w:rsidP="00E266B8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E266B8">
        <w:rPr>
          <w:rFonts w:ascii="Times New Roman" w:hAnsi="Times New Roman" w:cs="Times New Roman"/>
          <w:b/>
          <w:i/>
          <w:sz w:val="32"/>
          <w:szCs w:val="32"/>
        </w:rPr>
        <w:t>Веселись.</w:t>
      </w:r>
      <w:r w:rsidRPr="005E5FDB">
        <w:rPr>
          <w:rFonts w:ascii="Times New Roman" w:hAnsi="Times New Roman" w:cs="Times New Roman"/>
          <w:sz w:val="32"/>
          <w:szCs w:val="32"/>
        </w:rPr>
        <w:t xml:space="preserve"> Детям предлагается показать, как они умеют ве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селиться. Движения малышей не ограничиваются. Они могут прыгать, бегать, двигать руками, По аналогии может прово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диться игра «Испугай».</w:t>
      </w:r>
    </w:p>
    <w:p w:rsidR="00223F2B" w:rsidRPr="005E5FDB" w:rsidRDefault="00E266B8" w:rsidP="00E266B8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E266B8">
        <w:rPr>
          <w:rFonts w:ascii="Times New Roman" w:hAnsi="Times New Roman" w:cs="Times New Roman"/>
          <w:b/>
          <w:i/>
          <w:sz w:val="32"/>
          <w:szCs w:val="32"/>
        </w:rPr>
        <w:t>Котенок.</w:t>
      </w:r>
      <w:r w:rsidRPr="005E5FDB">
        <w:rPr>
          <w:rFonts w:ascii="Times New Roman" w:hAnsi="Times New Roman" w:cs="Times New Roman"/>
          <w:sz w:val="32"/>
          <w:szCs w:val="32"/>
        </w:rPr>
        <w:t xml:space="preserve"> Возьмите тонкую палочку, привяжите к ней нит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ку с бантиком. Предложите ребенку «побыть» котенком, под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прыгнуть и достать бантик.</w:t>
      </w:r>
    </w:p>
    <w:p w:rsidR="00223F2B" w:rsidRPr="005E5FDB" w:rsidRDefault="00E266B8" w:rsidP="00E266B8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E266B8">
        <w:rPr>
          <w:rFonts w:ascii="Times New Roman" w:hAnsi="Times New Roman" w:cs="Times New Roman"/>
          <w:b/>
          <w:i/>
          <w:sz w:val="32"/>
          <w:szCs w:val="32"/>
        </w:rPr>
        <w:t>По камушкам.</w:t>
      </w:r>
      <w:r w:rsidRPr="005E5FDB">
        <w:rPr>
          <w:rFonts w:ascii="Times New Roman" w:hAnsi="Times New Roman" w:cs="Times New Roman"/>
          <w:sz w:val="32"/>
          <w:szCs w:val="32"/>
        </w:rPr>
        <w:t xml:space="preserve"> На ковре, на некотором расстоянии друг от друга, разложите деревянные кубики. Расставив руки в сторо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ны, пройдите по ним, спрыгнув с последнего. Затем предло</w:t>
      </w:r>
      <w:r w:rsidRPr="005E5FDB">
        <w:rPr>
          <w:rFonts w:ascii="Times New Roman" w:hAnsi="Times New Roman" w:cs="Times New Roman"/>
          <w:sz w:val="32"/>
          <w:szCs w:val="32"/>
        </w:rPr>
        <w:softHyphen/>
        <w:t xml:space="preserve">жите детям повторить </w:t>
      </w:r>
      <w:proofErr w:type="gramStart"/>
      <w:r w:rsidRPr="005E5FDB">
        <w:rPr>
          <w:rFonts w:ascii="Times New Roman" w:hAnsi="Times New Roman" w:cs="Times New Roman"/>
          <w:sz w:val="32"/>
          <w:szCs w:val="32"/>
        </w:rPr>
        <w:t>проделанное</w:t>
      </w:r>
      <w:proofErr w:type="gramEnd"/>
      <w:r w:rsidRPr="005E5FDB">
        <w:rPr>
          <w:rFonts w:ascii="Times New Roman" w:hAnsi="Times New Roman" w:cs="Times New Roman"/>
          <w:sz w:val="32"/>
          <w:szCs w:val="32"/>
        </w:rPr>
        <w:t>.</w:t>
      </w:r>
    </w:p>
    <w:p w:rsidR="00223F2B" w:rsidRPr="005E5FDB" w:rsidRDefault="00E266B8" w:rsidP="00E266B8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E5FDB">
        <w:rPr>
          <w:rFonts w:ascii="Times New Roman" w:hAnsi="Times New Roman" w:cs="Times New Roman"/>
          <w:sz w:val="32"/>
          <w:szCs w:val="32"/>
        </w:rPr>
        <w:t>Такие игровые ситуации позволяют не только повышать двигательную активность детей, но и обогащают их эмоцио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нальность, способствуют развитию внимания и памяти.</w:t>
      </w:r>
    </w:p>
    <w:p w:rsidR="00223F2B" w:rsidRPr="005E5FDB" w:rsidRDefault="00E266B8" w:rsidP="00E266B8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E5FDB">
        <w:rPr>
          <w:rFonts w:ascii="Times New Roman" w:hAnsi="Times New Roman" w:cs="Times New Roman"/>
          <w:sz w:val="32"/>
          <w:szCs w:val="32"/>
        </w:rPr>
        <w:t>Как известно, ребенок учится, подражая. В связи с этим очень большое значение мы придаем играм-подражаниям.</w:t>
      </w:r>
    </w:p>
    <w:p w:rsidR="00223F2B" w:rsidRPr="005E5FDB" w:rsidRDefault="00E266B8" w:rsidP="00E266B8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E266B8">
        <w:rPr>
          <w:rFonts w:ascii="Times New Roman" w:hAnsi="Times New Roman" w:cs="Times New Roman"/>
          <w:b/>
          <w:i/>
          <w:sz w:val="32"/>
          <w:szCs w:val="32"/>
        </w:rPr>
        <w:t>Водитель.</w:t>
      </w:r>
      <w:r w:rsidRPr="005E5FDB">
        <w:rPr>
          <w:rFonts w:ascii="Times New Roman" w:hAnsi="Times New Roman" w:cs="Times New Roman"/>
          <w:sz w:val="32"/>
          <w:szCs w:val="32"/>
        </w:rPr>
        <w:t xml:space="preserve"> Пусть ребенок побудет водителем машины: возьмет в руки воображаемый руль и, вращая его, поедет сна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чала медленно, затем быстро, потом остановится. При медлен</w:t>
      </w:r>
      <w:r w:rsidRPr="005E5FDB">
        <w:rPr>
          <w:rFonts w:ascii="Times New Roman" w:hAnsi="Times New Roman" w:cs="Times New Roman"/>
          <w:sz w:val="32"/>
          <w:szCs w:val="32"/>
        </w:rPr>
        <w:softHyphen/>
        <w:t xml:space="preserve">ном движении дети произносят: «У-У-У-У»; затем бегут </w:t>
      </w:r>
      <w:proofErr w:type="gramStart"/>
      <w:r w:rsidRPr="005E5FDB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5E5FDB">
        <w:rPr>
          <w:rFonts w:ascii="Times New Roman" w:hAnsi="Times New Roman" w:cs="Times New Roman"/>
          <w:sz w:val="32"/>
          <w:szCs w:val="32"/>
        </w:rPr>
        <w:t xml:space="preserve"> ра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достным продолжительным: «А-А-А-А-А»! Останавливаются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5E5FDB">
        <w:rPr>
          <w:rFonts w:ascii="Times New Roman" w:hAnsi="Times New Roman" w:cs="Times New Roman"/>
          <w:sz w:val="32"/>
          <w:szCs w:val="32"/>
        </w:rPr>
        <w:t xml:space="preserve"> «ПА»!</w:t>
      </w:r>
    </w:p>
    <w:p w:rsidR="00223F2B" w:rsidRPr="005E5FDB" w:rsidRDefault="00E266B8" w:rsidP="00E266B8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E266B8">
        <w:rPr>
          <w:rFonts w:ascii="Times New Roman" w:hAnsi="Times New Roman" w:cs="Times New Roman"/>
          <w:b/>
          <w:i/>
          <w:sz w:val="32"/>
          <w:szCs w:val="32"/>
        </w:rPr>
        <w:t>Медведь идет.</w:t>
      </w:r>
      <w:r w:rsidRPr="005E5FDB">
        <w:rPr>
          <w:rFonts w:ascii="Times New Roman" w:hAnsi="Times New Roman" w:cs="Times New Roman"/>
          <w:sz w:val="32"/>
          <w:szCs w:val="32"/>
        </w:rPr>
        <w:t xml:space="preserve"> Малыш, повторяя ваши действия, «</w:t>
      </w:r>
      <w:proofErr w:type="spellStart"/>
      <w:r w:rsidRPr="005E5FDB">
        <w:rPr>
          <w:rFonts w:ascii="Times New Roman" w:hAnsi="Times New Roman" w:cs="Times New Roman"/>
          <w:sz w:val="32"/>
          <w:szCs w:val="32"/>
        </w:rPr>
        <w:t>превр</w:t>
      </w:r>
      <w:proofErr w:type="gramStart"/>
      <w:r w:rsidRPr="005E5FDB">
        <w:rPr>
          <w:rFonts w:ascii="Times New Roman" w:hAnsi="Times New Roman" w:cs="Times New Roman"/>
          <w:sz w:val="32"/>
          <w:szCs w:val="32"/>
        </w:rPr>
        <w:t>а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5E5FD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E5FDB">
        <w:rPr>
          <w:rFonts w:ascii="Times New Roman" w:hAnsi="Times New Roman" w:cs="Times New Roman"/>
          <w:sz w:val="32"/>
          <w:szCs w:val="32"/>
        </w:rPr>
        <w:t>щается</w:t>
      </w:r>
      <w:proofErr w:type="spellEnd"/>
      <w:r w:rsidRPr="005E5FDB">
        <w:rPr>
          <w:rFonts w:ascii="Times New Roman" w:hAnsi="Times New Roman" w:cs="Times New Roman"/>
          <w:sz w:val="32"/>
          <w:szCs w:val="32"/>
        </w:rPr>
        <w:t>» в большого медведя. Широко расставляет руки и ноги и тяжело, медленно идет по воображаемому лесу, сопровождая движения речью: «ТОП-ТОП» или «</w:t>
      </w:r>
      <w:proofErr w:type="gramStart"/>
      <w:r w:rsidRPr="005E5FDB">
        <w:rPr>
          <w:rFonts w:ascii="Times New Roman" w:hAnsi="Times New Roman" w:cs="Times New Roman"/>
          <w:sz w:val="32"/>
          <w:szCs w:val="32"/>
        </w:rPr>
        <w:t>ТА-ТА</w:t>
      </w:r>
      <w:proofErr w:type="gramEnd"/>
      <w:r w:rsidRPr="005E5FDB">
        <w:rPr>
          <w:rFonts w:ascii="Times New Roman" w:hAnsi="Times New Roman" w:cs="Times New Roman"/>
          <w:sz w:val="32"/>
          <w:szCs w:val="32"/>
        </w:rPr>
        <w:t>».</w:t>
      </w:r>
    </w:p>
    <w:p w:rsidR="00223F2B" w:rsidRPr="005E5FDB" w:rsidRDefault="00E266B8" w:rsidP="00E266B8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E266B8">
        <w:rPr>
          <w:rFonts w:ascii="Times New Roman" w:hAnsi="Times New Roman" w:cs="Times New Roman"/>
          <w:b/>
          <w:i/>
          <w:sz w:val="32"/>
          <w:szCs w:val="32"/>
        </w:rPr>
        <w:t>Зайка.</w:t>
      </w:r>
      <w:r w:rsidRPr="005E5FDB">
        <w:rPr>
          <w:rFonts w:ascii="Times New Roman" w:hAnsi="Times New Roman" w:cs="Times New Roman"/>
          <w:sz w:val="32"/>
          <w:szCs w:val="32"/>
        </w:rPr>
        <w:t xml:space="preserve"> А теперь ваш воспитанник — маленький зайчик. Руки согнуты в локтях и прижаты к груди, кисти рук опущены, ноги вместе. Пусть попрыгает, как зайчик!</w:t>
      </w:r>
    </w:p>
    <w:p w:rsidR="00223F2B" w:rsidRPr="005E5FDB" w:rsidRDefault="00E266B8" w:rsidP="00E266B8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E5FDB">
        <w:rPr>
          <w:rFonts w:ascii="Times New Roman" w:hAnsi="Times New Roman" w:cs="Times New Roman"/>
          <w:sz w:val="32"/>
          <w:szCs w:val="32"/>
        </w:rPr>
        <w:t>Речевой материал к играм подбирается в соответствии с возрастом детей, с их речевыми возможностями.</w:t>
      </w:r>
    </w:p>
    <w:p w:rsidR="00223F2B" w:rsidRPr="005E5FDB" w:rsidRDefault="00E266B8" w:rsidP="00E266B8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E5FDB">
        <w:rPr>
          <w:rFonts w:ascii="Times New Roman" w:hAnsi="Times New Roman" w:cs="Times New Roman"/>
          <w:sz w:val="32"/>
          <w:szCs w:val="32"/>
        </w:rPr>
        <w:t>Через осязание, ощущение, манипулирование с различными предметами, игрушками ребенок познает окружающий мир. Например, маленькому очень нелегко научиться ловить мяч. Помогите ему.</w:t>
      </w:r>
    </w:p>
    <w:p w:rsidR="00223F2B" w:rsidRPr="005E5FDB" w:rsidRDefault="00E266B8" w:rsidP="00E266B8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E5FDB">
        <w:rPr>
          <w:rFonts w:ascii="Times New Roman" w:hAnsi="Times New Roman" w:cs="Times New Roman"/>
          <w:sz w:val="32"/>
          <w:szCs w:val="32"/>
        </w:rPr>
        <w:t xml:space="preserve">Сядьте напротив малыша и прокатите мяч по полу, </w:t>
      </w:r>
      <w:proofErr w:type="spellStart"/>
      <w:r w:rsidRPr="005E5FDB">
        <w:rPr>
          <w:rFonts w:ascii="Times New Roman" w:hAnsi="Times New Roman" w:cs="Times New Roman"/>
          <w:sz w:val="32"/>
          <w:szCs w:val="32"/>
        </w:rPr>
        <w:t>чтобы|</w:t>
      </w:r>
      <w:proofErr w:type="spellEnd"/>
      <w:r w:rsidRPr="005E5FDB">
        <w:rPr>
          <w:rFonts w:ascii="Times New Roman" w:hAnsi="Times New Roman" w:cs="Times New Roman"/>
          <w:sz w:val="32"/>
          <w:szCs w:val="32"/>
        </w:rPr>
        <w:t xml:space="preserve"> ребенок его поймал. А теперь пусть он прокатит мяч вам.</w:t>
      </w:r>
    </w:p>
    <w:p w:rsidR="00223F2B" w:rsidRPr="005E5FDB" w:rsidRDefault="00E266B8" w:rsidP="00E266B8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E5FDB">
        <w:rPr>
          <w:rFonts w:ascii="Times New Roman" w:hAnsi="Times New Roman" w:cs="Times New Roman"/>
          <w:sz w:val="32"/>
          <w:szCs w:val="32"/>
        </w:rPr>
        <w:t>Поставьте стул и предложите ребенку прокатить мяч меж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ду ножек стула, показав, куда его надо направить.</w:t>
      </w:r>
    </w:p>
    <w:p w:rsidR="00223F2B" w:rsidRPr="005E5FDB" w:rsidRDefault="00E266B8" w:rsidP="00E266B8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E5FDB">
        <w:rPr>
          <w:rFonts w:ascii="Times New Roman" w:hAnsi="Times New Roman" w:cs="Times New Roman"/>
          <w:sz w:val="32"/>
          <w:szCs w:val="32"/>
        </w:rPr>
        <w:lastRenderedPageBreak/>
        <w:t>Ударьте мяч об пол и поймайте. Теперь пусть ребенок повторит то же самое.</w:t>
      </w:r>
    </w:p>
    <w:p w:rsidR="00223F2B" w:rsidRPr="005E5FDB" w:rsidRDefault="00E266B8" w:rsidP="00E266B8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E5FDB">
        <w:rPr>
          <w:rFonts w:ascii="Times New Roman" w:hAnsi="Times New Roman" w:cs="Times New Roman"/>
          <w:sz w:val="32"/>
          <w:szCs w:val="32"/>
        </w:rPr>
        <w:t>Варианты подобных игр многообразны. Все они направ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лены на развитие двигательной активности малыша, на созда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ние у него представлений о возможностях своего тела, самого себя. Это поможет ребенку познавать пространство вокруг себя и ориентироваться в нем. И здесь важно в первую оче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редь научить его слушать, находить источник звука, опреде</w:t>
      </w:r>
      <w:r w:rsidRPr="005E5FDB">
        <w:rPr>
          <w:rFonts w:ascii="Times New Roman" w:hAnsi="Times New Roman" w:cs="Times New Roman"/>
          <w:sz w:val="32"/>
          <w:szCs w:val="32"/>
        </w:rPr>
        <w:softHyphen/>
        <w:t xml:space="preserve">лять его местонахождение: </w:t>
      </w:r>
      <w:proofErr w:type="spellStart"/>
      <w:r w:rsidRPr="005E5FDB">
        <w:rPr>
          <w:rFonts w:ascii="Times New Roman" w:hAnsi="Times New Roman" w:cs="Times New Roman"/>
          <w:sz w:val="32"/>
          <w:szCs w:val="32"/>
        </w:rPr>
        <w:t>справа-слева</w:t>
      </w:r>
      <w:proofErr w:type="spellEnd"/>
      <w:r w:rsidRPr="005E5FDB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5E5FDB">
        <w:rPr>
          <w:rFonts w:ascii="Times New Roman" w:hAnsi="Times New Roman" w:cs="Times New Roman"/>
          <w:sz w:val="32"/>
          <w:szCs w:val="32"/>
        </w:rPr>
        <w:t>высоко-низко</w:t>
      </w:r>
      <w:proofErr w:type="gramEnd"/>
      <w:r w:rsidRPr="005E5FD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E5FDB">
        <w:rPr>
          <w:rFonts w:ascii="Times New Roman" w:hAnsi="Times New Roman" w:cs="Times New Roman"/>
          <w:sz w:val="32"/>
          <w:szCs w:val="32"/>
        </w:rPr>
        <w:t>тут-там</w:t>
      </w:r>
      <w:proofErr w:type="spellEnd"/>
      <w:r w:rsidRPr="005E5FDB">
        <w:rPr>
          <w:rFonts w:ascii="Times New Roman" w:hAnsi="Times New Roman" w:cs="Times New Roman"/>
          <w:sz w:val="32"/>
          <w:szCs w:val="32"/>
        </w:rPr>
        <w:t>.</w:t>
      </w:r>
    </w:p>
    <w:p w:rsidR="00223F2B" w:rsidRPr="005E5FDB" w:rsidRDefault="00E266B8" w:rsidP="00E266B8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E5FDB">
        <w:rPr>
          <w:rFonts w:ascii="Times New Roman" w:hAnsi="Times New Roman" w:cs="Times New Roman"/>
          <w:sz w:val="32"/>
          <w:szCs w:val="32"/>
        </w:rPr>
        <w:t>Предлагаем ряд игр, направленных на развитие слухового внимания, на обучение различению ритма, умению дифферен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цировать звуковой сигнал по продолжительности и интенсив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ности.</w:t>
      </w:r>
    </w:p>
    <w:p w:rsidR="00223F2B" w:rsidRPr="005E5FDB" w:rsidRDefault="00E266B8" w:rsidP="00E266B8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E266B8">
        <w:rPr>
          <w:rFonts w:ascii="Times New Roman" w:hAnsi="Times New Roman" w:cs="Times New Roman"/>
          <w:b/>
          <w:i/>
          <w:sz w:val="32"/>
          <w:szCs w:val="32"/>
        </w:rPr>
        <w:t>Спим — проснулись.</w:t>
      </w:r>
      <w:r w:rsidRPr="005E5FDB">
        <w:rPr>
          <w:rFonts w:ascii="Times New Roman" w:hAnsi="Times New Roman" w:cs="Times New Roman"/>
          <w:sz w:val="32"/>
          <w:szCs w:val="32"/>
        </w:rPr>
        <w:t xml:space="preserve"> Дети лежат на ковре. Педагог заиграл на металлофоне — ребята «просыпаются» и бегут по кругу. Звук прекращается, малыши снова ложатся на ковер.</w:t>
      </w:r>
    </w:p>
    <w:p w:rsidR="00223F2B" w:rsidRPr="005E5FDB" w:rsidRDefault="00E266B8" w:rsidP="00E266B8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E266B8">
        <w:rPr>
          <w:rFonts w:ascii="Times New Roman" w:hAnsi="Times New Roman" w:cs="Times New Roman"/>
          <w:b/>
          <w:i/>
          <w:sz w:val="32"/>
          <w:szCs w:val="32"/>
        </w:rPr>
        <w:t>Мишка, зайка и лиса.</w:t>
      </w:r>
      <w:r w:rsidRPr="005E5FDB">
        <w:rPr>
          <w:rFonts w:ascii="Times New Roman" w:hAnsi="Times New Roman" w:cs="Times New Roman"/>
          <w:sz w:val="32"/>
          <w:szCs w:val="32"/>
        </w:rPr>
        <w:t xml:space="preserve"> Под медленные редкие удары в ба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рабан педагог идет, подражая походке медведя. Отрывистые, более быстрые удары — прыгает зайка. Педагог играет на ду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дочке и крадется, подражая движениям лисы. Затем прячется за ширму и предлагает детям по звучанию инструмента уга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дать, кто идет.</w:t>
      </w:r>
    </w:p>
    <w:p w:rsidR="00223F2B" w:rsidRPr="005E5FDB" w:rsidRDefault="00E266B8" w:rsidP="00E266B8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E266B8">
        <w:rPr>
          <w:rFonts w:ascii="Times New Roman" w:hAnsi="Times New Roman" w:cs="Times New Roman"/>
          <w:b/>
          <w:i/>
          <w:sz w:val="32"/>
          <w:szCs w:val="32"/>
        </w:rPr>
        <w:t>Машина.</w:t>
      </w:r>
      <w:r w:rsidRPr="005E5FDB">
        <w:rPr>
          <w:rFonts w:ascii="Times New Roman" w:hAnsi="Times New Roman" w:cs="Times New Roman"/>
          <w:sz w:val="32"/>
          <w:szCs w:val="32"/>
        </w:rPr>
        <w:t xml:space="preserve"> Дети встают друг за другом, первый ребенок дер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жит воображаемый руль. Педагог быстро и громко стучит в тамбурин, «машина» едет — ребята быстро бегут по кругу. Темп постепенно замедляется, звук затихает, «машина» оста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навливается.</w:t>
      </w:r>
    </w:p>
    <w:p w:rsidR="00223F2B" w:rsidRPr="005E5FDB" w:rsidRDefault="00E266B8" w:rsidP="00E266B8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E266B8">
        <w:rPr>
          <w:rFonts w:ascii="Times New Roman" w:hAnsi="Times New Roman" w:cs="Times New Roman"/>
          <w:b/>
          <w:i/>
          <w:sz w:val="32"/>
          <w:szCs w:val="32"/>
        </w:rPr>
        <w:t>Найди меня.</w:t>
      </w:r>
      <w:r w:rsidRPr="005E5FDB">
        <w:rPr>
          <w:rFonts w:ascii="Times New Roman" w:hAnsi="Times New Roman" w:cs="Times New Roman"/>
          <w:sz w:val="32"/>
          <w:szCs w:val="32"/>
        </w:rPr>
        <w:t xml:space="preserve"> Детям предлагается закрыть глаза и лечь на ковер. Педагог выходит из комнаты (прячется за ширму, дверь и т. д.) и подает звуковой сигнал. Надо определить, откуда ис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ходит сигнал, и найти педагога.</w:t>
      </w:r>
    </w:p>
    <w:p w:rsidR="00223F2B" w:rsidRPr="005E5FDB" w:rsidRDefault="00E266B8" w:rsidP="00E266B8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E5FDB">
        <w:rPr>
          <w:rFonts w:ascii="Times New Roman" w:hAnsi="Times New Roman" w:cs="Times New Roman"/>
          <w:sz w:val="32"/>
          <w:szCs w:val="32"/>
        </w:rPr>
        <w:t>Варианты данной игры: «Найди мишку», «Где звучало?» и т. п. Вместо звучащих игрушек можно использовать голоса педагога и детей. Интересно услышать шум дождя, голоса раз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ных животных.</w:t>
      </w:r>
    </w:p>
    <w:p w:rsidR="00223F2B" w:rsidRPr="005E5FDB" w:rsidRDefault="00E266B8" w:rsidP="00E266B8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E5FDB">
        <w:rPr>
          <w:rFonts w:ascii="Times New Roman" w:hAnsi="Times New Roman" w:cs="Times New Roman"/>
          <w:sz w:val="32"/>
          <w:szCs w:val="32"/>
        </w:rPr>
        <w:t xml:space="preserve">Дети подвижны от природы. Через спонтанные формы движений важно развивать возможности детской речи: от первого звука до речи </w:t>
      </w:r>
      <w:proofErr w:type="spellStart"/>
      <w:proofErr w:type="gramStart"/>
      <w:r w:rsidRPr="005E5FDB">
        <w:rPr>
          <w:rFonts w:ascii="Times New Roman" w:hAnsi="Times New Roman" w:cs="Times New Roman"/>
          <w:sz w:val="32"/>
          <w:szCs w:val="32"/>
        </w:rPr>
        <w:t>артикуляционно</w:t>
      </w:r>
      <w:proofErr w:type="spellEnd"/>
      <w:r w:rsidRPr="005E5FDB">
        <w:rPr>
          <w:rFonts w:ascii="Times New Roman" w:hAnsi="Times New Roman" w:cs="Times New Roman"/>
          <w:sz w:val="32"/>
          <w:szCs w:val="32"/>
        </w:rPr>
        <w:t xml:space="preserve"> чистой</w:t>
      </w:r>
      <w:proofErr w:type="gramEnd"/>
      <w:r w:rsidRPr="005E5FDB">
        <w:rPr>
          <w:rFonts w:ascii="Times New Roman" w:hAnsi="Times New Roman" w:cs="Times New Roman"/>
          <w:sz w:val="32"/>
          <w:szCs w:val="32"/>
        </w:rPr>
        <w:t>, с богаты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ми ритмическими изменениями и интонационными вариа</w:t>
      </w:r>
      <w:r w:rsidRPr="005E5FDB">
        <w:rPr>
          <w:rFonts w:ascii="Times New Roman" w:hAnsi="Times New Roman" w:cs="Times New Roman"/>
          <w:sz w:val="32"/>
          <w:szCs w:val="32"/>
        </w:rPr>
        <w:softHyphen/>
        <w:t>циями.</w:t>
      </w:r>
    </w:p>
    <w:p w:rsidR="00223F2B" w:rsidRPr="005E5FDB" w:rsidRDefault="00223F2B" w:rsidP="00E266B8">
      <w:pPr>
        <w:ind w:firstLine="567"/>
        <w:rPr>
          <w:rFonts w:ascii="Times New Roman" w:hAnsi="Times New Roman" w:cs="Times New Roman"/>
          <w:sz w:val="32"/>
          <w:szCs w:val="32"/>
        </w:rPr>
        <w:sectPr w:rsidR="00223F2B" w:rsidRPr="005E5FDB" w:rsidSect="00E266B8">
          <w:pgSz w:w="11909" w:h="16834"/>
          <w:pgMar w:top="851" w:right="851" w:bottom="851" w:left="1701" w:header="720" w:footer="720" w:gutter="0"/>
          <w:cols w:sep="1" w:space="720"/>
          <w:noEndnote/>
        </w:sectPr>
      </w:pPr>
    </w:p>
    <w:p w:rsidR="005E5FDB" w:rsidRPr="00E266B8" w:rsidRDefault="005E5FDB" w:rsidP="00E266B8">
      <w:pPr>
        <w:ind w:firstLine="567"/>
        <w:rPr>
          <w:rFonts w:ascii="Georgia" w:hAnsi="Georgia" w:cs="Times New Roman"/>
          <w:sz w:val="28"/>
          <w:szCs w:val="28"/>
        </w:rPr>
      </w:pPr>
      <w:r w:rsidRPr="00E266B8">
        <w:rPr>
          <w:rFonts w:ascii="Georgia" w:hAnsi="Georgia" w:cs="Times New Roman"/>
          <w:sz w:val="28"/>
          <w:szCs w:val="28"/>
        </w:rPr>
        <w:lastRenderedPageBreak/>
        <w:t>О. Быкова, учитель - дефектолог</w:t>
      </w:r>
    </w:p>
    <w:p w:rsidR="005E5FDB" w:rsidRPr="00E266B8" w:rsidRDefault="005E5FDB" w:rsidP="00E266B8">
      <w:pPr>
        <w:ind w:firstLine="567"/>
        <w:rPr>
          <w:rFonts w:ascii="Georgia" w:hAnsi="Georgia" w:cs="Times New Roman"/>
          <w:sz w:val="28"/>
          <w:szCs w:val="28"/>
        </w:rPr>
      </w:pPr>
      <w:proofErr w:type="gramStart"/>
      <w:r w:rsidRPr="00E266B8">
        <w:rPr>
          <w:rFonts w:ascii="Georgia" w:hAnsi="Georgia" w:cs="Times New Roman"/>
          <w:sz w:val="28"/>
          <w:szCs w:val="28"/>
        </w:rPr>
        <w:t>(Центр психолого-педагогической реабилитации</w:t>
      </w:r>
      <w:proofErr w:type="gramEnd"/>
    </w:p>
    <w:p w:rsidR="005E5FDB" w:rsidRPr="00E266B8" w:rsidRDefault="005E5FDB" w:rsidP="00E266B8">
      <w:pPr>
        <w:ind w:firstLine="567"/>
        <w:rPr>
          <w:rFonts w:ascii="Georgia" w:hAnsi="Georgia" w:cs="Times New Roman"/>
          <w:sz w:val="28"/>
          <w:szCs w:val="28"/>
        </w:rPr>
      </w:pPr>
      <w:r w:rsidRPr="00E266B8">
        <w:rPr>
          <w:rFonts w:ascii="Georgia" w:hAnsi="Georgia" w:cs="Times New Roman"/>
          <w:sz w:val="28"/>
          <w:szCs w:val="28"/>
        </w:rPr>
        <w:t xml:space="preserve">и коррекции, </w:t>
      </w:r>
      <w:proofErr w:type="gramStart"/>
      <w:r w:rsidRPr="00E266B8">
        <w:rPr>
          <w:rFonts w:ascii="Georgia" w:hAnsi="Georgia" w:cs="Times New Roman"/>
          <w:sz w:val="28"/>
          <w:szCs w:val="28"/>
        </w:rPr>
        <w:t>г</w:t>
      </w:r>
      <w:proofErr w:type="gramEnd"/>
      <w:r w:rsidRPr="00E266B8">
        <w:rPr>
          <w:rFonts w:ascii="Georgia" w:hAnsi="Georgia" w:cs="Times New Roman"/>
          <w:sz w:val="28"/>
          <w:szCs w:val="28"/>
        </w:rPr>
        <w:t>. Зеленоград, Москва)</w:t>
      </w:r>
    </w:p>
    <w:p w:rsidR="005E5FDB" w:rsidRPr="00E266B8" w:rsidRDefault="005E5FDB" w:rsidP="00E266B8">
      <w:pPr>
        <w:ind w:firstLine="567"/>
        <w:rPr>
          <w:rFonts w:ascii="Georgia" w:hAnsi="Georgia" w:cs="Times New Roman"/>
          <w:sz w:val="28"/>
          <w:szCs w:val="28"/>
        </w:rPr>
      </w:pPr>
      <w:r w:rsidRPr="00E266B8">
        <w:rPr>
          <w:rFonts w:ascii="Georgia" w:hAnsi="Georgia" w:cs="Times New Roman"/>
          <w:sz w:val="28"/>
          <w:szCs w:val="28"/>
        </w:rPr>
        <w:t>кн. «Инновации в логопедическую практику» стр. 24 - 27</w:t>
      </w:r>
    </w:p>
    <w:sectPr w:rsidR="005E5FDB" w:rsidRPr="00E266B8" w:rsidSect="00E266B8">
      <w:type w:val="continuous"/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2E1"/>
    <w:rsid w:val="00223F2B"/>
    <w:rsid w:val="005207ED"/>
    <w:rsid w:val="005E5FDB"/>
    <w:rsid w:val="006A12E1"/>
    <w:rsid w:val="00E2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2008-08-26T15:03:00Z</cp:lastPrinted>
  <dcterms:created xsi:type="dcterms:W3CDTF">2008-08-26T14:46:00Z</dcterms:created>
  <dcterms:modified xsi:type="dcterms:W3CDTF">2008-11-10T16:38:00Z</dcterms:modified>
</cp:coreProperties>
</file>